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C77" w:rsidRPr="00740C77" w:rsidRDefault="00740C77" w:rsidP="00740C77">
      <w:pPr>
        <w:keepNext/>
        <w:spacing w:after="0" w:line="260" w:lineRule="exact"/>
        <w:contextualSpacing/>
        <w:jc w:val="right"/>
        <w:rPr>
          <w:rFonts w:ascii="Arial" w:eastAsia="Times New Roman" w:hAnsi="Arial" w:cs="Arial"/>
          <w:b/>
          <w:bCs/>
          <w:sz w:val="20"/>
          <w:szCs w:val="20"/>
        </w:rPr>
      </w:pPr>
      <w:r w:rsidRPr="00740C77">
        <w:rPr>
          <w:rFonts w:ascii="Arial" w:eastAsia="Times New Roman" w:hAnsi="Arial" w:cs="Arial"/>
          <w:b/>
          <w:bCs/>
          <w:sz w:val="20"/>
          <w:szCs w:val="20"/>
        </w:rPr>
        <w:t>Priloga št. 4.2</w:t>
      </w:r>
    </w:p>
    <w:p w:rsidR="00740C77" w:rsidRPr="00740C77" w:rsidRDefault="00740C77" w:rsidP="00740C7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Pr="00740C77" w:rsidRDefault="00740C77" w:rsidP="00740C7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Pr="00740C77" w:rsidRDefault="00740C77" w:rsidP="00740C77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b/>
          <w:sz w:val="20"/>
          <w:szCs w:val="20"/>
          <w:lang w:eastAsia="sl-SI"/>
        </w:rPr>
        <w:t>PODATKI O HELIKOPTERJU IN INFORMACIJE ZA OCENO TVEGANJA</w:t>
      </w:r>
    </w:p>
    <w:p w:rsidR="00740C77" w:rsidRPr="00740C77" w:rsidRDefault="00740C77" w:rsidP="00740C77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Pr="00740C77" w:rsidRDefault="00740C77" w:rsidP="00740C77">
      <w:pPr>
        <w:numPr>
          <w:ilvl w:val="0"/>
          <w:numId w:val="1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 w:rsidRPr="00740C77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Podatki o helikopterju</w:t>
      </w:r>
    </w:p>
    <w:p w:rsidR="00740C77" w:rsidRPr="00740C77" w:rsidRDefault="00740C77" w:rsidP="00740C77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Pr="00740C77" w:rsidRDefault="00740C77" w:rsidP="00740C7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sz w:val="20"/>
          <w:szCs w:val="20"/>
          <w:lang w:eastAsia="sl-SI"/>
        </w:rPr>
        <w:t>Predmet zavarovanja: večnamenski transportni helikopter AW169, z dvema turbogrednima motorjema Pratt &amp; Witney Canada PW210A, z mrežo proti tujim delcem (FOD) in z maksimalno vzletno maso 5.000 kg.</w:t>
      </w:r>
    </w:p>
    <w:p w:rsidR="00740C77" w:rsidRPr="00740C77" w:rsidRDefault="00740C77" w:rsidP="00740C7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Pr="00740C77" w:rsidRDefault="00740C77" w:rsidP="00740C7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sz w:val="20"/>
          <w:szCs w:val="20"/>
          <w:lang w:eastAsia="sl-SI"/>
        </w:rPr>
        <w:t xml:space="preserve">Helikopter je opremljen s standardno opremo, ki je certificirana skupaj s helikopterjem; omogoča dnevno in nočno vizualno letenje, NVIS letenje in dnevno in nočno instrumentalno letenje, letenje skladno z eno-pilotno IFR konfiguracijo, ter dvo-pilotno zmožnostjo in letenje ob rabi SBAS/EGNOS, dvig tovora z vitlom. </w:t>
      </w:r>
    </w:p>
    <w:p w:rsidR="00740C77" w:rsidRPr="00740C77" w:rsidRDefault="00740C77" w:rsidP="00740C77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Pr="00740C77" w:rsidRDefault="00740C77" w:rsidP="00740C77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sz w:val="20"/>
          <w:szCs w:val="20"/>
          <w:lang w:eastAsia="sl-SI"/>
        </w:rPr>
        <w:t xml:space="preserve">Število sedežev: 3 sedeže za posadko (2 pilota+1 tehnik letalec ) in 8 sedežev v potniški kabini. </w:t>
      </w:r>
    </w:p>
    <w:p w:rsidR="00740C77" w:rsidRPr="00740C77" w:rsidRDefault="00740C77" w:rsidP="00740C77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Pr="00740C77" w:rsidRDefault="00740C77" w:rsidP="00740C77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sz w:val="20"/>
          <w:szCs w:val="20"/>
          <w:lang w:eastAsia="sl-SI"/>
        </w:rPr>
        <w:t>Namen uporabe: kot navedeno pod točko 1 (zavarovanje odgovornosti).</w:t>
      </w:r>
    </w:p>
    <w:p w:rsidR="00740C77" w:rsidRPr="00740C77" w:rsidRDefault="00740C77" w:rsidP="00740C77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Pr="00740C77" w:rsidRDefault="00740C77" w:rsidP="00740C77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Pr="00740C77" w:rsidRDefault="00740C77" w:rsidP="00740C77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Predviden nalet helikopterja:</w:t>
      </w:r>
      <w:r w:rsidRPr="00740C77">
        <w:rPr>
          <w:rFonts w:ascii="Arial" w:eastAsia="Times New Roman" w:hAnsi="Arial" w:cs="Arial"/>
          <w:sz w:val="20"/>
          <w:szCs w:val="20"/>
          <w:lang w:eastAsia="sl-SI"/>
        </w:rPr>
        <w:t xml:space="preserve"> 350 ur/letno.</w:t>
      </w:r>
    </w:p>
    <w:p w:rsidR="00740C77" w:rsidRPr="00740C77" w:rsidRDefault="00740C77" w:rsidP="00740C77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Pr="00740C77" w:rsidRDefault="00740C77" w:rsidP="00740C77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Pr="00740C77" w:rsidRDefault="00740C77" w:rsidP="00740C77">
      <w:pPr>
        <w:numPr>
          <w:ilvl w:val="0"/>
          <w:numId w:val="1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 w:rsidRPr="00740C77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Informacije za oceno tveganja</w:t>
      </w:r>
    </w:p>
    <w:p w:rsidR="00740C77" w:rsidRPr="00740C77" w:rsidRDefault="00740C77" w:rsidP="00740C77">
      <w:p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740C77" w:rsidRPr="00740C77" w:rsidRDefault="00740C77" w:rsidP="00740C77">
      <w:pPr>
        <w:numPr>
          <w:ilvl w:val="0"/>
          <w:numId w:val="4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b/>
          <w:sz w:val="20"/>
          <w:szCs w:val="20"/>
          <w:lang w:eastAsia="sl-SI"/>
        </w:rPr>
        <w:t>Dejavniki, ki vplivajo na večjo varnost letenja letalsko policijske enote</w:t>
      </w:r>
    </w:p>
    <w:p w:rsidR="00740C77" w:rsidRPr="00740C77" w:rsidRDefault="00740C77" w:rsidP="00740C77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Pr="00740C77" w:rsidRDefault="00740C77" w:rsidP="00740C77">
      <w:pPr>
        <w:numPr>
          <w:ilvl w:val="1"/>
          <w:numId w:val="2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b/>
          <w:sz w:val="20"/>
          <w:szCs w:val="20"/>
          <w:lang w:eastAsia="sl-SI"/>
        </w:rPr>
        <w:t>Šolanje pilotov:</w:t>
      </w:r>
    </w:p>
    <w:p w:rsidR="00740C77" w:rsidRPr="00740C77" w:rsidRDefault="00740C77" w:rsidP="00740C77">
      <w:pPr>
        <w:numPr>
          <w:ilvl w:val="0"/>
          <w:numId w:val="5"/>
        </w:numPr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sz w:val="20"/>
          <w:szCs w:val="20"/>
          <w:lang w:eastAsia="sl-SI"/>
        </w:rPr>
        <w:t>piloti so ustrezno usposobljeni za samostojno opravljanje helikopterja AW169 za izvajanje operativnih nalog v skladu z zahtevami EU in imajo ustrezne licence v skladu s predpisi, ki veljajo za civilno letalstvo;</w:t>
      </w:r>
    </w:p>
    <w:p w:rsidR="00740C77" w:rsidRPr="00740C77" w:rsidRDefault="00740C77" w:rsidP="00740C77">
      <w:pPr>
        <w:numPr>
          <w:ilvl w:val="0"/>
          <w:numId w:val="5"/>
        </w:numPr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sz w:val="20"/>
          <w:szCs w:val="20"/>
          <w:lang w:eastAsia="sl-SI"/>
        </w:rPr>
        <w:t>letno preverjanje strokovnega znanja članov letalske posadke na tipu helikopterja AW169 (vsako leto se izvede preverjanje strokovnosti pilotov z ustreznim izpraševalcem s strani Agencije za civilno letalstvo);</w:t>
      </w:r>
    </w:p>
    <w:p w:rsidR="00740C77" w:rsidRPr="00740C77" w:rsidRDefault="00740C77" w:rsidP="00740C77">
      <w:pPr>
        <w:numPr>
          <w:ilvl w:val="0"/>
          <w:numId w:val="5"/>
        </w:numPr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sz w:val="20"/>
          <w:szCs w:val="20"/>
          <w:lang w:eastAsia="sl-SI"/>
        </w:rPr>
        <w:t>obnovitvena usposabljanja iz normalnih in izrednih postopkov (obnovitveno usposabljanje pilotov na simulatorju-se izvaja enkrat letno za določen tip helikopterja na simulatorju; usposabljanja niso sistemsko urejena zato tudi pogostost udeležbe ni določena, okvirno je pa na vsake 1-2 leti);</w:t>
      </w:r>
    </w:p>
    <w:p w:rsidR="00740C77" w:rsidRPr="00740C77" w:rsidRDefault="00740C77" w:rsidP="00740C77">
      <w:pPr>
        <w:numPr>
          <w:ilvl w:val="0"/>
          <w:numId w:val="5"/>
        </w:numPr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sz w:val="20"/>
          <w:szCs w:val="20"/>
          <w:lang w:eastAsia="sl-SI"/>
        </w:rPr>
        <w:t>dopolnilna usposabljanja za izvajanje nalog (letno se izvajajo dopolnilna oz. obnovitvena usposabljanja, standardizacije postopkov, usposabljanja pilotov in tehnikov-operaterjev iz izvajanja operativnih nalog);</w:t>
      </w:r>
    </w:p>
    <w:p w:rsidR="00740C77" w:rsidRPr="00740C77" w:rsidRDefault="00740C77" w:rsidP="00740C77">
      <w:pPr>
        <w:numPr>
          <w:ilvl w:val="0"/>
          <w:numId w:val="5"/>
        </w:numPr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sz w:val="20"/>
          <w:szCs w:val="20"/>
          <w:lang w:eastAsia="sl-SI"/>
        </w:rPr>
        <w:t>zagotavljanje rednih trenaž za člane posadk (vsake tri mesece, vsaj ena ura normalnih in izrednih postopkov z ustrezno usposobljenim inštruktorjem).</w:t>
      </w:r>
    </w:p>
    <w:p w:rsidR="00740C77" w:rsidRPr="00740C77" w:rsidRDefault="00740C77" w:rsidP="00740C77">
      <w:pPr>
        <w:spacing w:line="260" w:lineRule="exact"/>
        <w:ind w:left="708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Pr="00740C77" w:rsidRDefault="00740C77" w:rsidP="00740C77">
      <w:pPr>
        <w:numPr>
          <w:ilvl w:val="1"/>
          <w:numId w:val="2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b/>
          <w:sz w:val="20"/>
          <w:szCs w:val="20"/>
          <w:lang w:eastAsia="sl-SI"/>
        </w:rPr>
        <w:t>Operativno izvajanje letenja s helikopterjem AW169:</w:t>
      </w:r>
    </w:p>
    <w:p w:rsidR="00740C77" w:rsidRPr="00740C77" w:rsidRDefault="00740C77" w:rsidP="00740C77">
      <w:pPr>
        <w:numPr>
          <w:ilvl w:val="0"/>
          <w:numId w:val="6"/>
        </w:numPr>
        <w:spacing w:after="0" w:line="260" w:lineRule="exact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sz w:val="20"/>
          <w:szCs w:val="20"/>
          <w:lang w:eastAsia="sl-SI"/>
        </w:rPr>
        <w:t xml:space="preserve">letenje v veččlanski posadki: </w:t>
      </w:r>
      <w:r w:rsidRPr="00740C77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vse naloge se izvajajo v veččlanski posadki</w:t>
      </w:r>
      <w:r w:rsidRPr="00740C77">
        <w:rPr>
          <w:rFonts w:ascii="Arial" w:eastAsia="Times New Roman" w:hAnsi="Arial" w:cs="Arial"/>
          <w:sz w:val="20"/>
          <w:szCs w:val="20"/>
          <w:lang w:eastAsia="sl-SI"/>
        </w:rPr>
        <w:t xml:space="preserve"> (pilot, kopilot in tehnik-operater);</w:t>
      </w:r>
    </w:p>
    <w:p w:rsidR="00740C77" w:rsidRPr="00740C77" w:rsidRDefault="00740C77" w:rsidP="00740C77">
      <w:pPr>
        <w:numPr>
          <w:ilvl w:val="0"/>
          <w:numId w:val="6"/>
        </w:numPr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b/>
          <w:sz w:val="20"/>
          <w:szCs w:val="20"/>
          <w:lang w:eastAsia="sl-SI"/>
        </w:rPr>
        <w:t>vodje helikopterjev (PIC) imajo najmanj 2000 ur skupnega naleta</w:t>
      </w:r>
      <w:r w:rsidRPr="00740C77">
        <w:rPr>
          <w:rFonts w:ascii="Arial" w:eastAsia="Times New Roman" w:hAnsi="Arial" w:cs="Arial"/>
          <w:sz w:val="20"/>
          <w:szCs w:val="20"/>
          <w:lang w:eastAsia="sl-SI"/>
        </w:rPr>
        <w:t xml:space="preserve"> na helikopterjih, z licenco pilota ATPL/H+IR, kopilot pa najmanj 500 ur letenja na helikopterjih in licenca pilota ATPL/H+IR ali CPL/H.</w:t>
      </w:r>
    </w:p>
    <w:p w:rsidR="00740C77" w:rsidRPr="00740C77" w:rsidRDefault="00740C77" w:rsidP="00740C77">
      <w:pPr>
        <w:numPr>
          <w:ilvl w:val="1"/>
          <w:numId w:val="3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b/>
          <w:sz w:val="20"/>
          <w:szCs w:val="20"/>
          <w:lang w:eastAsia="sl-SI"/>
        </w:rPr>
        <w:t>Helikopter ima vgrajeno sodobno opremo, ki povečuje varnost letenja, in sicer:</w:t>
      </w:r>
    </w:p>
    <w:p w:rsidR="00740C77" w:rsidRPr="00740C77" w:rsidRDefault="00740C77" w:rsidP="00740C77">
      <w:pPr>
        <w:numPr>
          <w:ilvl w:val="0"/>
          <w:numId w:val="7"/>
        </w:numPr>
        <w:spacing w:after="0" w:line="260" w:lineRule="exact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sz w:val="20"/>
          <w:szCs w:val="20"/>
          <w:lang w:eastAsia="sl-SI"/>
        </w:rPr>
        <w:t>4-axis Automatic Flight Control System</w:t>
      </w:r>
    </w:p>
    <w:p w:rsidR="00740C77" w:rsidRPr="00740C77" w:rsidRDefault="00740C77" w:rsidP="00740C77">
      <w:pPr>
        <w:numPr>
          <w:ilvl w:val="0"/>
          <w:numId w:val="7"/>
        </w:numPr>
        <w:spacing w:after="0" w:line="260" w:lineRule="exact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sz w:val="20"/>
          <w:szCs w:val="20"/>
          <w:lang w:eastAsia="sl-SI"/>
        </w:rPr>
        <w:lastRenderedPageBreak/>
        <w:t>Health and Usage Monitoring System (HUMS)</w:t>
      </w:r>
    </w:p>
    <w:p w:rsidR="00740C77" w:rsidRPr="00740C77" w:rsidRDefault="00740C77" w:rsidP="00740C77">
      <w:pPr>
        <w:numPr>
          <w:ilvl w:val="0"/>
          <w:numId w:val="7"/>
        </w:numPr>
        <w:spacing w:after="0" w:line="260" w:lineRule="exact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sz w:val="20"/>
          <w:szCs w:val="20"/>
          <w:lang w:eastAsia="sl-SI"/>
        </w:rPr>
        <w:t>Flight Data Monitoring system (FDM)</w:t>
      </w:r>
    </w:p>
    <w:p w:rsidR="00740C77" w:rsidRPr="00740C77" w:rsidRDefault="00740C77" w:rsidP="00740C77">
      <w:pPr>
        <w:numPr>
          <w:ilvl w:val="0"/>
          <w:numId w:val="7"/>
        </w:numPr>
        <w:spacing w:after="0" w:line="260" w:lineRule="exact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sz w:val="20"/>
          <w:szCs w:val="20"/>
          <w:lang w:eastAsia="sl-SI"/>
        </w:rPr>
        <w:t>Helicopter Terrain Avoidance and Warning System (HTAWS)</w:t>
      </w:r>
    </w:p>
    <w:p w:rsidR="00740C77" w:rsidRPr="00740C77" w:rsidRDefault="00740C77" w:rsidP="00740C77">
      <w:pPr>
        <w:numPr>
          <w:ilvl w:val="0"/>
          <w:numId w:val="7"/>
        </w:numPr>
        <w:spacing w:after="0" w:line="260" w:lineRule="exact"/>
        <w:contextualSpacing/>
        <w:rPr>
          <w:rFonts w:ascii="Arial" w:eastAsia="Times New Roman" w:hAnsi="Arial" w:cs="Arial"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sz w:val="20"/>
          <w:szCs w:val="20"/>
          <w:lang w:eastAsia="sl-SI"/>
        </w:rPr>
        <w:t>Synthetic Vision System (SVS).</w:t>
      </w:r>
    </w:p>
    <w:p w:rsidR="00740C77" w:rsidRPr="00740C77" w:rsidRDefault="00740C77" w:rsidP="00740C77">
      <w:p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740C77" w:rsidRPr="00740C77" w:rsidRDefault="00740C77" w:rsidP="00740C77">
      <w:pPr>
        <w:spacing w:after="0" w:line="260" w:lineRule="exact"/>
        <w:ind w:left="708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sz w:val="20"/>
          <w:szCs w:val="20"/>
          <w:lang w:eastAsia="sl-SI"/>
        </w:rPr>
        <w:t>Usposabljanje delavcev policije in GRS sicer poteka tudi po izdelanih programih usposabljanja Policijske akademije za policiste in programih usposabljanja za izvajanje nalog zaščite in reševanja ter pomoči s pomočjo zrakoplovov slovenske vojske in policije za pripadnike GRS.</w:t>
      </w:r>
    </w:p>
    <w:p w:rsidR="00740C77" w:rsidRPr="00740C77" w:rsidRDefault="00740C77" w:rsidP="00740C77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Pr="00740C77" w:rsidRDefault="00740C77" w:rsidP="00740C77">
      <w:pPr>
        <w:spacing w:after="0" w:line="260" w:lineRule="exact"/>
        <w:ind w:left="708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sz w:val="20"/>
          <w:szCs w:val="20"/>
          <w:lang w:eastAsia="sl-SI"/>
        </w:rPr>
        <w:t>Usposabljanje poklicnih pilotov za pridobitev letalskih licenc in pooblastil se izvaja v sklopu EASA odobrene letalske organizacije, in sicer letalske šole LPE (cert. SI-ATO-003), z ustrezno usposobljenimi inštruktorji. Operativna usposabljanja članov letalskih posadk pa se izvajajo v skladu z Operativnim priročnikom letalske organizacije LPE.</w:t>
      </w:r>
    </w:p>
    <w:p w:rsidR="00740C77" w:rsidRPr="00740C77" w:rsidRDefault="00740C77" w:rsidP="00740C77">
      <w:pPr>
        <w:spacing w:after="0" w:line="260" w:lineRule="exact"/>
        <w:ind w:left="708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740C77" w:rsidRPr="00740C77" w:rsidRDefault="00740C77" w:rsidP="00740C77">
      <w:pPr>
        <w:numPr>
          <w:ilvl w:val="1"/>
          <w:numId w:val="3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Ure naleta pilotov in kopilotov na tipih helikopterja AB412, AB212, AB206, EC135, A109, AW169:</w:t>
      </w:r>
    </w:p>
    <w:p w:rsidR="00740C77" w:rsidRPr="00740C77" w:rsidRDefault="00740C77" w:rsidP="00740C77">
      <w:pPr>
        <w:numPr>
          <w:ilvl w:val="0"/>
          <w:numId w:val="8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sz w:val="20"/>
          <w:szCs w:val="20"/>
          <w:lang w:eastAsia="sl-SI"/>
        </w:rPr>
        <w:t>vodje helikopterja: več kot 2500 ur (večina okoli 3500-4000 ur) skupnega letenja na helikopterjih,  od tega na večmotornih/turbinskih (ME/MP) helikopterjih: 1500-2000 ur,</w:t>
      </w:r>
    </w:p>
    <w:p w:rsidR="00740C77" w:rsidRPr="00740C77" w:rsidRDefault="00740C77" w:rsidP="00740C77">
      <w:pPr>
        <w:numPr>
          <w:ilvl w:val="0"/>
          <w:numId w:val="8"/>
        </w:num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sz w:val="20"/>
          <w:szCs w:val="20"/>
          <w:lang w:eastAsia="sl-SI"/>
        </w:rPr>
        <w:t>kopiloti: okvirno 1500-2000 ur letenja, od tega na večmotornih/turbinskih helikopterjih (ME/MP): okvirno 1000 ur.</w:t>
      </w:r>
    </w:p>
    <w:p w:rsidR="00740C77" w:rsidRPr="00740C77" w:rsidRDefault="00740C77" w:rsidP="00740C77">
      <w:pPr>
        <w:spacing w:after="0" w:line="260" w:lineRule="exact"/>
        <w:ind w:left="360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740C77" w:rsidRPr="00740C77" w:rsidRDefault="00740C77" w:rsidP="00740C77">
      <w:pPr>
        <w:spacing w:after="0" w:line="260" w:lineRule="exact"/>
        <w:ind w:left="708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740C77" w:rsidRPr="00740C77" w:rsidRDefault="00740C77" w:rsidP="00740C77">
      <w:pPr>
        <w:numPr>
          <w:ilvl w:val="0"/>
          <w:numId w:val="1"/>
        </w:numPr>
        <w:spacing w:after="0" w:line="260" w:lineRule="exact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 w:rsidRPr="00740C77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Škodno dogajanje v zadnjih 5 letih (2016-2021)</w:t>
      </w:r>
    </w:p>
    <w:p w:rsidR="00740C77" w:rsidRPr="00740C77" w:rsidRDefault="00740C77" w:rsidP="00740C77">
      <w:p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740C77" w:rsidRPr="00740C77" w:rsidRDefault="00740C77" w:rsidP="00740C77">
      <w:p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740C77" w:rsidRPr="00740C77" w:rsidRDefault="00740C77" w:rsidP="00740C7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sz w:val="20"/>
          <w:szCs w:val="20"/>
          <w:lang w:eastAsia="sl-SI"/>
        </w:rPr>
        <w:t>Iz naslova zavarovanja odgovornosti helikopterjev policije, je bila v letu 2021 prijavljena ena škoda (rezervacija 780,00 EUR). Zahtevek je v statusu ad-acta.</w:t>
      </w:r>
    </w:p>
    <w:p w:rsidR="00740C77" w:rsidRPr="00740C77" w:rsidRDefault="00740C77" w:rsidP="00740C7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Pr="00740C77" w:rsidRDefault="00740C77" w:rsidP="00740C7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40C77">
        <w:rPr>
          <w:rFonts w:ascii="Arial" w:eastAsia="Times New Roman" w:hAnsi="Arial" w:cs="Arial"/>
          <w:sz w:val="20"/>
          <w:szCs w:val="20"/>
          <w:lang w:eastAsia="sl-SI"/>
        </w:rPr>
        <w:t>V zadnjih desetih letih, vse do 1.10.2021, policija ni imela sklenjenega kasko zavarovanja helikopterjev, zato ni beleženih kasko škod. Iz evidenc beleženih dogodkov naročnika izhaja, da je imela LPE v preteklosti le dve poškodbi, ki pa se, glede na odstotek odbitne franšize, ne bi šteli za škodni primer.</w:t>
      </w:r>
    </w:p>
    <w:p w:rsidR="00740C77" w:rsidRPr="00740C77" w:rsidRDefault="00740C77" w:rsidP="00740C7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740C77" w:rsidRPr="00740C77" w:rsidRDefault="00740C77" w:rsidP="00740C7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5845A7" w:rsidRDefault="005845A7">
      <w:bookmarkStart w:id="0" w:name="_GoBack"/>
      <w:bookmarkEnd w:id="0"/>
    </w:p>
    <w:sectPr w:rsidR="005845A7" w:rsidSect="00CE5DA7">
      <w:headerReference w:type="even" r:id="rId5"/>
      <w:footerReference w:type="even" r:id="rId6"/>
      <w:footerReference w:type="default" r:id="rId7"/>
      <w:pgSz w:w="11907" w:h="16840" w:code="9"/>
      <w:pgMar w:top="1418" w:right="1418" w:bottom="1418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A46" w:rsidRDefault="00740C77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926A46" w:rsidRDefault="00740C77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A46" w:rsidRDefault="00740C77">
    <w:pPr>
      <w:pStyle w:val="Noga"/>
      <w:framePr w:wrap="around" w:vAnchor="text" w:hAnchor="margin" w:xAlign="center" w:y="1"/>
      <w:jc w:val="center"/>
      <w:rPr>
        <w:rStyle w:val="tevilkastrani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-77470</wp:posOffset>
              </wp:positionH>
              <wp:positionV relativeFrom="paragraph">
                <wp:posOffset>3288665</wp:posOffset>
              </wp:positionV>
              <wp:extent cx="5852160" cy="0"/>
              <wp:effectExtent l="8255" t="12065" r="6985" b="6985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5216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275477" id="Raven povezoval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1pt,258.95pt" to="454.7pt,25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" o:allowincell="f"/>
          </w:pict>
        </mc:Fallback>
      </mc:AlternateContent>
    </w: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:rsidR="00926A46" w:rsidRDefault="00740C77">
    <w:pPr>
      <w:pStyle w:val="Noga"/>
      <w:framePr w:wrap="around" w:vAnchor="text" w:hAnchor="margin" w:xAlign="center" w:y="1"/>
      <w:rPr>
        <w:rStyle w:val="tevilkastrani"/>
        <w:sz w:val="21"/>
      </w:rPr>
    </w:pPr>
  </w:p>
  <w:p w:rsidR="00926A46" w:rsidRDefault="00740C77">
    <w:pPr>
      <w:pStyle w:val="Noga"/>
      <w:ind w:left="72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A46" w:rsidRDefault="00740C77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end"/>
    </w:r>
  </w:p>
  <w:p w:rsidR="00926A46" w:rsidRDefault="00740C77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C7F33"/>
    <w:multiLevelType w:val="multilevel"/>
    <w:tmpl w:val="155CAAEC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 w15:restartNumberingAfterBreak="0">
    <w:nsid w:val="2A9C6623"/>
    <w:multiLevelType w:val="multilevel"/>
    <w:tmpl w:val="99FE4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4A4D37B1"/>
    <w:multiLevelType w:val="multilevel"/>
    <w:tmpl w:val="D0586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C8F49F5"/>
    <w:multiLevelType w:val="hybridMultilevel"/>
    <w:tmpl w:val="E048ED98"/>
    <w:lvl w:ilvl="0" w:tplc="4B9AE3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CC34A0"/>
    <w:multiLevelType w:val="hybridMultilevel"/>
    <w:tmpl w:val="CF520AE8"/>
    <w:lvl w:ilvl="0" w:tplc="C54A6492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2466FD5"/>
    <w:multiLevelType w:val="hybridMultilevel"/>
    <w:tmpl w:val="0FFA3F6E"/>
    <w:lvl w:ilvl="0" w:tplc="4B9AE3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CC7B49"/>
    <w:multiLevelType w:val="multilevel"/>
    <w:tmpl w:val="FD68030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71FE5FFD"/>
    <w:multiLevelType w:val="multilevel"/>
    <w:tmpl w:val="F4367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C77"/>
    <w:rsid w:val="005845A7"/>
    <w:rsid w:val="0074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1D7145C-AA07-4CE4-8575-CD770CC6A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740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740C77"/>
  </w:style>
  <w:style w:type="paragraph" w:styleId="Noga">
    <w:name w:val="footer"/>
    <w:basedOn w:val="Navaden"/>
    <w:link w:val="NogaZnak"/>
    <w:rsid w:val="00740C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rsid w:val="00740C77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740C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Polutnik</dc:creator>
  <cp:keywords/>
  <dc:description/>
  <cp:lastModifiedBy>Petra Polutnik</cp:lastModifiedBy>
  <cp:revision>1</cp:revision>
  <dcterms:created xsi:type="dcterms:W3CDTF">2022-01-13T09:40:00Z</dcterms:created>
  <dcterms:modified xsi:type="dcterms:W3CDTF">2022-01-13T09:41:00Z</dcterms:modified>
</cp:coreProperties>
</file>